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D02DA" w14:textId="77777777" w:rsidR="003A1F3B" w:rsidRPr="003A1F3B" w:rsidRDefault="003A1F3B" w:rsidP="003A1F3B">
      <w:pPr>
        <w:spacing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it-IT"/>
        </w:rPr>
      </w:pPr>
      <w:r w:rsidRPr="003A1F3B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it-IT"/>
        </w:rPr>
        <w:t>HE-100XDAM</w:t>
      </w:r>
    </w:p>
    <w:p w14:paraId="75A33A03" w14:textId="77777777" w:rsidR="003A1F3B" w:rsidRPr="003A1F3B" w:rsidRDefault="003A1F3B" w:rsidP="003A1F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F3B">
        <w:rPr>
          <w:rFonts w:ascii="Times New Roman" w:eastAsia="Times New Roman" w:hAnsi="Times New Roman" w:cs="Times New Roman"/>
          <w:sz w:val="24"/>
          <w:szCs w:val="24"/>
          <w:lang w:eastAsia="it-IT"/>
        </w:rPr>
        <w:t>Doppio rivelatore PIR doppia tecnologia con antimascheramento ad effetto tenda per porte e finestre, colore bianco.</w:t>
      </w:r>
    </w:p>
    <w:p w14:paraId="11F5769C" w14:textId="48F82C8C" w:rsidR="003A1F3B" w:rsidRPr="003A1F3B" w:rsidRDefault="003A1F3B" w:rsidP="003A1F3B">
      <w:pPr>
        <w:spacing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F3B">
        <w:drawing>
          <wp:inline distT="0" distB="0" distL="0" distR="0" wp14:anchorId="73D1E1C7" wp14:editId="3D76513C">
            <wp:extent cx="3314700" cy="33147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F3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6E11A53D" wp14:editId="5D40A2EF">
                <wp:extent cx="304800" cy="304800"/>
                <wp:effectExtent l="0" t="0" r="0" b="0"/>
                <wp:docPr id="4" name="Rettangolo 4" descr="HE-100XD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1E2B15" id="Rettangolo 4" o:spid="_x0000_s1026" alt="HE-100XD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+SwgIAAMsFAAAOAAAAZHJzL2Uyb0RvYy54bWysVN9v0zAQfkfif7D8nsXp3K6Jlk6laQBp&#10;g4mBxKubOI1FYgfbbToQ/ztnp+3a7QUBfrDOd/Z3vz7f9c2ubdCWayOUTHF0QTDislClkOsUf/mc&#10;B1OMjGWyZI2SPMWP3OCb2etX132X8JGqVVNyjQBEmqTvUlxb2yVhaIqat8xcqI5LMFZKt8zCUa/D&#10;UrMe0NsmHBEyCXuly06rghsD2mww4pnHrype2I9VZbhFTYohNut37feV28PZNUvWmnW1KPZhsL+I&#10;omVCgtMjVMYsQxstXkC1otDKqMpeFKoNVVWJgvscIJuIPMvmoWYd97lAcUx3LJP5f7DFh+29RqJM&#10;McVIshZa9IlbaNhaNQqBruSmgHq9WwYRIV+z+Z0rWd+ZBF4+dPfaJW26W1V8M0iqRQ0v+dx0UHig&#10;A0AeVFqrvuashNgjBxGeYbiDATS06u9UCUGwjVW+oLtKt84HlArtfN8ej33jO4sKUF4SOiXQ3QJM&#10;e9l5YMnhcaeNfctVi5yQYg3ReXC2vTV2uHq44nxJlYumAT1LGnmmAMxBA67hqbO5IHynf8YkXk6X&#10;UxrQ0WQZUJJlwTxf0GCSR1fj7DJbLLLol/Mb0aQWZcmlc3NgXUT/rKt7/g98OfLOqEaUDs6FZPR6&#10;tWg02jJgfe6XLzlYnq6F52H4ekEuz1KKRpS8GcVBPpleBTSn4yC+ItOARPGbeEJoTLP8PKVbIfm/&#10;p4T6FMfj0dh36SToZ7kRv17mxpJWWJgrjWhTDNSA5S6xxDFwKUsvWyaaQT4phQv/qRTQ7kOjPV8d&#10;RQf2r1T5CHTVCugEzIMJCEKt9A+MepgmKTbfN0xzjJr3EigfR5S68eMPdHw1goM+taxOLUwWAJVi&#10;i9EgLuwwsjadFusaPEW+MFLN4ZtUwlPYfaEhqv3ngonhM9lPNzeSTs/+1tMMnv0G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j2N/&#10;ksICAADL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</w:p>
    <w:p w14:paraId="10D3F958" w14:textId="07DC20AC" w:rsidR="003A1F3B" w:rsidRPr="003A1F3B" w:rsidRDefault="003A1F3B" w:rsidP="003A1F3B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F3B">
        <w:rPr>
          <w:rFonts w:ascii="Times New Roman" w:eastAsia="Times New Roman" w:hAnsi="Times New Roman" w:cs="Times New Roman"/>
          <w:noProof/>
          <w:color w:val="003F72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35FD1942" wp14:editId="4AF3D917">
                <wp:extent cx="304800" cy="304800"/>
                <wp:effectExtent l="0" t="0" r="0" b="0"/>
                <wp:docPr id="3" name="Rettangolo 3" descr="HE-100XDAM">
                  <a:hlinkClick xmlns:a="http://schemas.openxmlformats.org/drawingml/2006/main" r:id="rId6" tooltip="&quot;HE-100XDAM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F05A9" id="Rettangolo 3" o:spid="_x0000_s1026" alt="HE-100XDAM" href="https://www.dias.it/images/stories/virtuemart/product/he100xdam560x560.jpg" title="&quot;HE-100XDAM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GBwMAAGAGAAAOAAAAZHJzL2Uyb0RvYy54bWysVU1v1DAQvSPxHywfuKVJttmPhGar7WYD&#10;lVqoKEhcvYmzserYwfZutiD+O2Nnv9oiIQE5RGOP82bezPPk4nLbcLShSjMpUhyeBRhRUciSiVWK&#10;v3zOvQlG2hBREi4FTfEj1fhy+vrVRdcmdCBryUuqEIAInXRtimtj2sT3dVHThugz2VIBzkqqhhhY&#10;qpVfKtIBesP9QRCM/E6qslWyoFrDbtY78dThVxUtzMeq0tQgnmLIzbi3cu+lffvTC5KsFGlrVuzS&#10;IH+RRUOYgKAHqIwYgtaKvYBqWKGklpU5K2Tjy6piBXUcgE0YPGNzX5OWOi5QHN0eyqT/H2zxYXOn&#10;ECtTfI6RIA206BM10LCV5BLBXkl1AfV6v/DCIPiazW4dzZoz8TDnrHjYJQVH/ty6nm4mi3VDhen7&#10;pygnBsSja9ZqjFRic1HXZQjNkpIbBqJ4820tzdtjCv3a9s7vWp04Drbjzrxv75TthG5vZPGgkZDz&#10;GujQmW5BDaBR4LnfUkp2NSUlFDQ8hesxLKAGNLTsbmUJlSFrIx39baUaGwMIoa0T0+NBTHRrUAGb&#10;50E0CUByBbh2tk2YJPuPW6XNOyobZA3gDNk5cLK50aY/uj9iYwmZM86dXrl4sgGY/Q6Ehk+tzybh&#10;5PcjDuLFZDGJvGgwWnhRkGXeLJ9H3igPx8PsPJvPs/CnjRtGSc3KkgobZn8VwuhFX3+r4N2l7EV8&#10;uAxaclZaOJuSVqvlnCu0IXAVc/e4koPneMx/moarF3B5RikcRMHVIPby0WTsRXk09OJxMPGCML6K&#10;R0EUR1n+lNINE/TfKaEuxfFwMHRdOkn6GbfAPS+5kaRhBoYdZ02KQRrw2EMksQpciNLZhjDe2yel&#10;sOkfSwHt3jfayd9KtFf/UpaPIFclQU6gPBjLYNRSfceogxGXYv1tTRTFiF8LkHwcRpGdiW4RDccD&#10;WKhTz/LUQ0QBUCk2GPXm3MAKPlm3iq1qiBS6wgg5g2tSMSdhe4X6rHZ3FcaYY7IbuXZOnq7dqeOP&#10;YfoLAAD//wMAUEsDBBQABgAIAAAAIQCGc5Lh1gAAAAMBAAAPAAAAZHJzL2Rvd25yZXYueG1sTI9B&#10;a8JAEIXvBf/DMkJvdaMUCWk2IoJIeijE+gPG7DQJZmdDdtX033faHtrLDI83vPlevplcr240hs6z&#10;geUiAUVce9txY+D0vn9KQYWIbLH3TAY+KcCmmD3kmFl/54pux9goCeGQoYE2xiHTOtQtOQwLPxCL&#10;9+FHh1Hk2Gg74l3CXa9XSbLWDjuWDy0OtGupvhyvzsAqJftWdtEfyktZrdnx66k6GPM4n7YvoCJN&#10;8e8YvvEFHQphOvsr26B6A1Ik/kzxnlNR59+ti1z/Zy++AAAA//8DAFBLAwQUAAYACAAAACEAxy1d&#10;xvIAAAB1AQAAGQAAAGRycy9fcmVscy9lMm9Eb2MueG1sLnJlbHOEkMFKxEAMQO+C/zDM3WYquIi0&#10;3YsKe/Ai6wcMM2k7bjszZNJt9+8NiOCC4CGEEPLykma/zZM6I5WQYqvrymiF0SUf4tDqj+Pr3aNW&#10;hW30dkoRW33Bovfd7U3zjpNlGSpjyEUJJZZWj8z5CaC4EWdbqpQxSqdPNFuWkgbI1p3sgHBvzA7o&#10;N0N3V0x18K2mg6+1Ol6ybP6fnfo+OHxObpkx8h8rYBQSTSGeBGppQP7GFnFe17XyQaQDQ5hFsUDh&#10;REHyORAvchAxZEp+cQwj1sZs3s4PO7NJVJ95+GG+JS+6LxsjRTtp6Bq4elb3BQAA//8DAFBLAQIt&#10;ABQABgAIAAAAIQC2gziS/gAAAOEBAAATAAAAAAAAAAAAAAAAAAAAAABbQ29udGVudF9UeXBlc10u&#10;eG1sUEsBAi0AFAAGAAgAAAAhADj9If/WAAAAlAEAAAsAAAAAAAAAAAAAAAAALwEAAF9yZWxzLy5y&#10;ZWxzUEsBAi0AFAAGAAgAAAAhAJUW48YHAwAAYAYAAA4AAAAAAAAAAAAAAAAALgIAAGRycy9lMm9E&#10;b2MueG1sUEsBAi0AFAAGAAgAAAAhAIZzkuHWAAAAAwEAAA8AAAAAAAAAAAAAAAAAYQUAAGRycy9k&#10;b3ducmV2LnhtbFBLAQItABQABgAIAAAAIQDHLV3G8gAAAHUBAAAZAAAAAAAAAAAAAAAAAGQGAABk&#10;cnMvX3JlbHMvZTJvRG9jLnhtbC5yZWxzUEsFBgAAAAAFAAUAOgEAAI0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F116110" w14:textId="17D9485F" w:rsidR="003A1F3B" w:rsidRPr="003A1F3B" w:rsidRDefault="003A1F3B" w:rsidP="003A1F3B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F3B">
        <w:rPr>
          <w:rFonts w:ascii="Times New Roman" w:eastAsia="Times New Roman" w:hAnsi="Times New Roman" w:cs="Times New Roman"/>
          <w:noProof/>
          <w:color w:val="003F72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49BEDBCF" wp14:editId="4DAA4300">
                <wp:extent cx="304800" cy="304800"/>
                <wp:effectExtent l="0" t="0" r="0" b="0"/>
                <wp:docPr id="2" name="Rettangolo 2" descr="HE-100XDAM">
                  <a:hlinkClick xmlns:a="http://schemas.openxmlformats.org/drawingml/2006/main" r:id="rId7" tooltip="&quot;HE-100XDAM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336E48" id="Rettangolo 2" o:spid="_x0000_s1026" alt="HE-100XDAM" href="https://www.dias.it/images/stories/virtuemart/product/100xdam_dim.jpg" title="&quot;HE-100XDAM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0rkBwMAAGAGAAAOAAAAZHJzL2Uyb0RvYy54bWysVdtu1DAQfUfiHyw/8Jbm0uwlodlqu9mF&#10;Si1UFCRevYmzserYwfZutiD+nbGzt7ZISEAeorHHOTNn5nhycbltONpQpZkUGQ7PAoyoKGTJxCrD&#10;Xz4vvDFG2hBREi4FzfAj1fhy8vrVRdemNJK15CVVCECETrs2w7Uxber7uqhpQ/SZbKkAZyVVQwws&#10;1covFekAveF+FARDv5OqbJUsqNawm/dOPHH4VUUL87GqNDWIZxhyM+6t3Htp3/7kgqQrRdqaFbs0&#10;yF9k0RAmIOgBKieGoLViL6AaViipZWXOCtn4sqpYQR0HYBMGz9jc16SljgsUR7eHMun/B1t82Nwp&#10;xMoMRxgJ0kCLPlEDDVtJLhHslVQXUK/3cy8Mgq/59NbRrDkTDzPOioddUnDkz63r6eayWDdUmL5/&#10;inJiQDy6Zq3GSKU2F3VdhtAsKblhIIo339bSvD2m0K9t7/yu1anjYDvuzPv2TtlO6PZGFg8aCTmr&#10;gQ6d6hbUABoFnvstpWRXU1JCQcNTuB7DAmpAQ8vuVpZQGbI20tHfVqqxMYAQ2joxPR7ERLcGFbB5&#10;HsTjACRXgGtn24RJuv+4Vdq8o7JB1gDOkJ0DJ5sbbfqj+yM2lpALxrnTKxdPNgCz34HQ8Kn12SSc&#10;/H4kQTIfz8exF0fDuRcHee5NF7PYGy7C0SA/z2ezPPxp44ZxWrOypMKG2V+FMH7R198qeHcpexEf&#10;LoOWnJUWzqak1Wo54wptCFzFhXtcycFzPOY/TcPVC7g8oxRGcXAVJd5iOB558SIeeMkoGHtBmFwl&#10;wyBO4nzxlNINE/TfKaEuw8kgGrgunST9jFvgnpfcSNowA8OOsybDIA147CGSWgXORelsQxjv7ZNS&#10;2PSPpYB27xvt5G8l2qt/KctHkKuSICdQHoxlMGqpvmPUwYjLsP62JopixK8FSD4J49jORLeIB6MI&#10;FurUszz1EFEAVIYNRr05M7CCT9atYqsaIoWuMEJO4ZpUzEnYXqE+q91dhTHmmOxGrp2Tp2t36vhj&#10;mPwCAAD//wMAUEsDBBQABgAIAAAAIQCGc5Lh1gAAAAMBAAAPAAAAZHJzL2Rvd25yZXYueG1sTI9B&#10;a8JAEIXvBf/DMkJvdaMUCWk2IoJIeijE+gPG7DQJZmdDdtX033faHtrLDI83vPlevplcr240hs6z&#10;geUiAUVce9txY+D0vn9KQYWIbLH3TAY+KcCmmD3kmFl/54pux9goCeGQoYE2xiHTOtQtOQwLPxCL&#10;9+FHh1Hk2Gg74l3CXa9XSbLWDjuWDy0OtGupvhyvzsAqJftWdtEfyktZrdnx66k6GPM4n7YvoCJN&#10;8e8YvvEFHQphOvsr26B6A1Ik/kzxnlNR59+ti1z/Zy++AAAA//8DAFBLAwQUAAYACAAAACEAM2XX&#10;Pu8AAABwAQAAGQAAAGRycy9fcmVscy9lMm9Eb2MueG1sLnJlbHOEkE1LxEAMhu+C/2GYu03rQUTa&#10;7kWFPXiR9SzDTNrObueDTLrt/nsDIrggeAoh5HmfpN1tYVZnpOJT7HRT1VphtMn5OHb64/B696hV&#10;YROdmVPETl+w6F1/e9O+42xYlsrkc1FCiaXTE3N+Aih2wmBKlTJGmQyJgmFpaYRs7MmMCPd1/QD0&#10;m6H7K6bau07T3jVaHS5Zkv9np2HwFp+TXQJG/iMCJiHR7ONJoIZG5G9sEed1XSvnRdoz+CCKBQon&#10;8lLPnniRg4ghU3KLZWjqenMmfDofqmMef3BvyYnpy8ZI0cwa+hau/tR/AQAA//8DAFBLAQItABQA&#10;BgAIAAAAIQC2gziS/gAAAOEBAAATAAAAAAAAAAAAAAAAAAAAAABbQ29udGVudF9UeXBlc10ueG1s&#10;UEsBAi0AFAAGAAgAAAAhADj9If/WAAAAlAEAAAsAAAAAAAAAAAAAAAAALwEAAF9yZWxzLy5yZWxz&#10;UEsBAi0AFAAGAAgAAAAhAPZnSuQHAwAAYAYAAA4AAAAAAAAAAAAAAAAALgIAAGRycy9lMm9Eb2Mu&#10;eG1sUEsBAi0AFAAGAAgAAAAhAIZzkuHWAAAAAwEAAA8AAAAAAAAAAAAAAAAAYQUAAGRycy9kb3du&#10;cmV2LnhtbFBLAQItABQABgAIAAAAIQAzZdc+7wAAAHABAAAZAAAAAAAAAAAAAAAAAGQGAABkcnMv&#10;X3JlbHMvZTJvRG9jLnhtbC5yZWxzUEsFBgAAAAAFAAUAOgEAAIo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8C57037" w14:textId="0823DB5F" w:rsidR="003A1F3B" w:rsidRPr="003A1F3B" w:rsidRDefault="003A1F3B" w:rsidP="003A1F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F3B">
        <w:rPr>
          <w:rFonts w:ascii="Times New Roman" w:eastAsia="Times New Roman" w:hAnsi="Times New Roman" w:cs="Times New Roman"/>
          <w:noProof/>
          <w:color w:val="003F72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3A035E14" wp14:editId="5E734B7D">
                <wp:extent cx="304800" cy="304800"/>
                <wp:effectExtent l="0" t="0" r="0" b="0"/>
                <wp:docPr id="1" name="Rettangolo 1" descr="HE-100XDAM">
                  <a:hlinkClick xmlns:a="http://schemas.openxmlformats.org/drawingml/2006/main" r:id="rId8" tooltip="&quot;HE-100XDAM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19F3A" id="Rettangolo 1" o:spid="_x0000_s1026" alt="HE-100XDAM" href="https://www.dias.it/images/stories/virtuemart/product/100xdam_aree.jpg" title="&quot;HE-100XDAM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LGDBQMAAGAGAAAOAAAAZHJzL2Uyb0RvYy54bWysVU1v1DAQvSPxHywfuKVJttmPhGar7WYD&#10;lVqoKEhcvYmzserYwfZutiD+O2Nnv9oiIQE5RGOP82bezPPk4nLbcLShSjMpUhyeBRhRUciSiVWK&#10;v3zOvQlG2hBREi4FTfEj1fhy+vrVRdcmdCBryUuqEIAInXRtimtj2sT3dVHThugz2VIBzkqqhhhY&#10;qpVfKtIBesP9QRCM/E6qslWyoFrDbtY78dThVxUtzMeq0tQgnmLIzbi3cu+lffvTC5KsFGlrVuzS&#10;IH+RRUOYgKAHqIwYgtaKvYBqWKGklpU5K2Tjy6piBXUcgE0YPGNzX5OWOi5QHN0eyqT/H2zxYXOn&#10;ECuhdxgJ0kCLPlEDDVtJLhHslVQXUK/3Cy8Mgq/Z7NbRrDkTD3POioddUnDkz63r6WayWDdUmL5/&#10;inJiQDy6Zq3GSCU2F3VdQmgjJTcMRPHm21qat8cU+rXtnd+1OnEcbMeded/eKdsJ3d7I4kEjIec1&#10;0KEz3YIaep77LaVkV1NSQkHDU7gewwJqQEPL7laWUBmyNtLR31aqsTGAENo6MT0exES3BhWweR5E&#10;kwAkV4BrZ9uESbL/uFXavKOyQdYAzpCdAyebG236o/sjNpaQOePc6ZWLJxuA2e9AaPjU+mwSTn4/&#10;4iBeTBaTyIsGo4UXBVnmzfJ55I3ycDzMzrP5PAt/2rhhlNSsLKmwYfZXIYxe9PW3Ct5dyl7Eh8ug&#10;JWelhbMpabVazrlCGwJXMXePKzl4jsf8p2m4egGXZ5TCQRRcDWIvH03GXpRHQy8eBxMvCOOreBRE&#10;cZTlTyndMEH/nRLqUhwPB0PXpZOkn3EL3POSG0kaZmDYcdakGKQBjz1EEqvAhSidbQjjvX1SCpv+&#10;sRTQ7n2jnfytRHv1L2X5CHJVEuQEyoOxDEYt1XeMOhhxKdbf1kRRjPi1AMnHYRTZmegW0XA8gIU6&#10;9SxPPUQUAJVig1Fvzg2s4JN1q9iqhkihK4yQM7gmFXMStleoz2p3V2GMOSa7kWvn5OnanTr+GKa/&#10;AAAA//8DAFBLAwQUAAYACAAAACEAhnOS4dYAAAADAQAADwAAAGRycy9kb3ducmV2LnhtbEyPQWvC&#10;QBCF7wX/wzJCb3WjFAlpNiKCSHooxPoDxuw0CWZnQ3bV9N932h7aywyPN7z5Xr6ZXK9uNIbOs4Hl&#10;IgFFXHvbcWPg9L5/SkGFiGyx90wGPinAppg95JhZf+eKbsfYKAnhkKGBNsYh0zrULTkMCz8Qi/fh&#10;R4dR5NhoO+Jdwl2vV0my1g47lg8tDrRrqb4cr87AKiX7VnbRH8pLWa3Z8eupOhjzOJ+2L6AiTfHv&#10;GL7xBR0KYTr7K9ugegNSJP5M8Z5TUeffrYtc/2cvvgAAAP//AwBQSwMEFAAGAAgAAAAhADDVp/Hv&#10;AAAAcQEAABkAAABkcnMvX3JlbHMvZTJvRG9jLnhtbC5yZWxzhJBNS8RADIbvgv9hmLtN60FE2u5F&#10;hT14kfUsw0zazm7ng0y67f57AyK4IHgKIeR5n6TdbWFWZ6TiU+x0U9VaYbTJ+Th2+uPweveoVWET&#10;nZlTxE5fsOhdf3vTvuNsWJbK5HNRQoml0xNzfgIodsJgSpUyRpkMiYJhaWmEbOzJjAj3df0A9Juh&#10;+yum2rtO0941Wh0uWZL/Z6dh8Bafk10CRv4jAiYh0ezjSaCGRuRvbBHndV0r50XaM/ggigUKJ/JS&#10;z554kYOIIVNyi2Vo6npzJnwaQqyOefzhvSUnqi8bI0Uza+hbuHpU/wUAAP//AwBQSwECLQAUAAYA&#10;CAAAACEAtoM4kv4AAADhAQAAEwAAAAAAAAAAAAAAAAAAAAAAW0NvbnRlbnRfVHlwZXNdLnhtbFBL&#10;AQItABQABgAIAAAAIQA4/SH/1gAAAJQBAAALAAAAAAAAAAAAAAAAAC8BAABfcmVscy8ucmVsc1BL&#10;AQItABQABgAIAAAAIQBT9LGDBQMAAGAGAAAOAAAAAAAAAAAAAAAAAC4CAABkcnMvZTJvRG9jLnht&#10;bFBLAQItABQABgAIAAAAIQCGc5Lh1gAAAAMBAAAPAAAAAAAAAAAAAAAAAF8FAABkcnMvZG93bnJl&#10;di54bWxQSwECLQAUAAYACAAAACEAMNWn8e8AAABxAQAAGQAAAAAAAAAAAAAAAABiBgAAZHJzL19y&#10;ZWxzL2Uyb0RvYy54bWwucmVsc1BLBQYAAAAABQAFADoBAACI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96EB9CF" w14:textId="77777777" w:rsidR="003A1F3B" w:rsidRPr="003A1F3B" w:rsidRDefault="003A1F3B" w:rsidP="003A1F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3A1F3B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Descrizione</w:t>
      </w:r>
    </w:p>
    <w:p w14:paraId="07DB0D26" w14:textId="77777777" w:rsidR="003A1F3B" w:rsidRPr="003A1F3B" w:rsidRDefault="003A1F3B" w:rsidP="003A1F3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3A1F3B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HE-100XDAM</w:t>
      </w:r>
    </w:p>
    <w:p w14:paraId="79942133" w14:textId="77777777" w:rsidR="003A1F3B" w:rsidRPr="003A1F3B" w:rsidRDefault="003A1F3B" w:rsidP="003A1F3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3A1F3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Rivelatore doppia tecnologia antimascheramento ad effetto tenda, portata m 2, colore bianco</w:t>
      </w:r>
    </w:p>
    <w:p w14:paraId="42CA9CC9" w14:textId="77777777" w:rsidR="003A1F3B" w:rsidRPr="003A1F3B" w:rsidRDefault="003A1F3B" w:rsidP="003A1F3B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3A1F3B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DESCRIZIONE</w:t>
      </w:r>
    </w:p>
    <w:p w14:paraId="71ED9D37" w14:textId="77777777" w:rsidR="003A1F3B" w:rsidRPr="003A1F3B" w:rsidRDefault="003A1F3B" w:rsidP="003A1F3B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3A1F3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La protezione </w:t>
      </w:r>
      <w:proofErr w:type="gramStart"/>
      <w:r w:rsidRPr="003A1F3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  tenda</w:t>
      </w:r>
      <w:proofErr w:type="gramEnd"/>
      <w:r w:rsidRPr="003A1F3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tramite la coppia di sensori passivi d’infrarossi e le sue dimensioni contenute consentono l’installazione sul lato superiore di una finestra o di una porta.</w:t>
      </w:r>
    </w:p>
    <w:p w14:paraId="43B52AC9" w14:textId="77777777" w:rsidR="003A1F3B" w:rsidRPr="003A1F3B" w:rsidRDefault="003A1F3B" w:rsidP="003A1F3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3A1F3B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PRESTAZIONI</w:t>
      </w:r>
    </w:p>
    <w:p w14:paraId="183738C3" w14:textId="77777777" w:rsidR="003A1F3B" w:rsidRPr="003A1F3B" w:rsidRDefault="003A1F3B" w:rsidP="003A1F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3A1F3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Conteggio impulsi selezionabile 1 o 2 in 2.5 </w:t>
      </w:r>
      <w:proofErr w:type="spellStart"/>
      <w:r w:rsidRPr="003A1F3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ms</w:t>
      </w:r>
      <w:proofErr w:type="spellEnd"/>
    </w:p>
    <w:p w14:paraId="19895F38" w14:textId="77777777" w:rsidR="003A1F3B" w:rsidRPr="003A1F3B" w:rsidRDefault="003A1F3B" w:rsidP="003A1F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3A1F3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Il rilevamento del mascheramento viene eseguito tramite due IR attivi</w:t>
      </w:r>
    </w:p>
    <w:p w14:paraId="46169AAB" w14:textId="77777777" w:rsidR="003A1F3B" w:rsidRPr="003A1F3B" w:rsidRDefault="003A1F3B" w:rsidP="003A1F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3A1F3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Funzionamento selezionabile in AND o OR</w:t>
      </w:r>
    </w:p>
    <w:p w14:paraId="6C387C38" w14:textId="77777777" w:rsidR="003A1F3B" w:rsidRPr="003A1F3B" w:rsidRDefault="003A1F3B" w:rsidP="003A1F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3A1F3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Funzionamento LED d’allarme selezionabile On/Off</w:t>
      </w:r>
    </w:p>
    <w:p w14:paraId="4E0251FA" w14:textId="77777777" w:rsidR="003A1F3B" w:rsidRPr="003A1F3B" w:rsidRDefault="003A1F3B" w:rsidP="003A1F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3A1F3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Protezione </w:t>
      </w:r>
      <w:proofErr w:type="spellStart"/>
      <w:r w:rsidRPr="003A1F3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antiapertura</w:t>
      </w:r>
      <w:proofErr w:type="spellEnd"/>
    </w:p>
    <w:p w14:paraId="4A0FB15F" w14:textId="77777777" w:rsidR="003A1F3B" w:rsidRPr="003A1F3B" w:rsidRDefault="003A1F3B" w:rsidP="003A1F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3A1F3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Lente di </w:t>
      </w:r>
      <w:proofErr w:type="spellStart"/>
      <w:r w:rsidRPr="003A1F3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Fresnel</w:t>
      </w:r>
      <w:proofErr w:type="spellEnd"/>
    </w:p>
    <w:p w14:paraId="57146346" w14:textId="77777777" w:rsidR="003A1F3B" w:rsidRPr="003A1F3B" w:rsidRDefault="003A1F3B" w:rsidP="003A1F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3A1F3B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Compensazione automatica della temperatura</w:t>
      </w:r>
    </w:p>
    <w:p w14:paraId="4431657F" w14:textId="77777777" w:rsidR="003A1F3B" w:rsidRPr="003A1F3B" w:rsidRDefault="003A1F3B" w:rsidP="003A1F3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3A1F3B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CARATTERISTICHE</w:t>
      </w:r>
    </w:p>
    <w:tbl>
      <w:tblPr>
        <w:tblW w:w="77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44"/>
        <w:gridCol w:w="5166"/>
      </w:tblGrid>
      <w:tr w:rsidR="003A1F3B" w:rsidRPr="003A1F3B" w14:paraId="6D91C9CE" w14:textId="77777777" w:rsidTr="003A1F3B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F96A6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Articoli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32C29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HE-100XDAM</w:t>
            </w:r>
          </w:p>
        </w:tc>
      </w:tr>
      <w:tr w:rsidR="003A1F3B" w:rsidRPr="003A1F3B" w14:paraId="15384CBD" w14:textId="77777777" w:rsidTr="003A1F3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7C46C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Alimentazione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71BF5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11.5Vc.c. a 15.5Vc.c.</w:t>
            </w:r>
          </w:p>
        </w:tc>
      </w:tr>
      <w:tr w:rsidR="003A1F3B" w:rsidRPr="003A1F3B" w14:paraId="212BF71E" w14:textId="77777777" w:rsidTr="003A1F3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4B41F" w14:textId="77777777" w:rsidR="003A1F3B" w:rsidRPr="003A1F3B" w:rsidRDefault="003A1F3B" w:rsidP="003A1F3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Assorbimento 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ECB58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riposo 10mA</w:t>
            </w:r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in allarme 3mA</w:t>
            </w:r>
          </w:p>
        </w:tc>
      </w:tr>
      <w:tr w:rsidR="003A1F3B" w:rsidRPr="003A1F3B" w14:paraId="4C06E6D8" w14:textId="77777777" w:rsidTr="003A1F3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3EF06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Zone di rilevazione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58AB4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</w:tr>
      <w:tr w:rsidR="003A1F3B" w:rsidRPr="003A1F3B" w14:paraId="2C4AF6D3" w14:textId="77777777" w:rsidTr="003A1F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2C2F0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Portata microonda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D3C32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4 m</w:t>
            </w:r>
          </w:p>
        </w:tc>
      </w:tr>
      <w:tr w:rsidR="003A1F3B" w:rsidRPr="003A1F3B" w14:paraId="5BD7CD5A" w14:textId="77777777" w:rsidTr="003A1F3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BBA05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3A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Frequenza microonda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4C2297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24 GHz</w:t>
            </w:r>
          </w:p>
        </w:tc>
      </w:tr>
      <w:tr w:rsidR="003A1F3B" w:rsidRPr="003A1F3B" w14:paraId="230EBF35" w14:textId="77777777" w:rsidTr="003A1F3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EDCF04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Antimascheramento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2B6D59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 IR attivi</w:t>
            </w:r>
          </w:p>
        </w:tc>
      </w:tr>
      <w:tr w:rsidR="003A1F3B" w:rsidRPr="003A1F3B" w14:paraId="235527C4" w14:textId="77777777" w:rsidTr="003A1F3B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A2B53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Relè d’allarme</w:t>
            </w:r>
          </w:p>
        </w:tc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ECC52C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N.C. </w:t>
            </w:r>
            <w:proofErr w:type="spellStart"/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max</w:t>
            </w:r>
            <w:proofErr w:type="spellEnd"/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100 </w:t>
            </w:r>
            <w:proofErr w:type="spellStart"/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</w:t>
            </w:r>
            <w:proofErr w:type="spellEnd"/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@ 60Vc.c.</w:t>
            </w:r>
          </w:p>
        </w:tc>
      </w:tr>
      <w:tr w:rsidR="003A1F3B" w:rsidRPr="003A1F3B" w14:paraId="02EA95B0" w14:textId="77777777" w:rsidTr="003A1F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34A92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3A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Antiapertura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077A3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contatto N.C.</w:t>
            </w:r>
          </w:p>
        </w:tc>
      </w:tr>
      <w:tr w:rsidR="003A1F3B" w:rsidRPr="003A1F3B" w14:paraId="42474BF8" w14:textId="77777777" w:rsidTr="003A1F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D42F2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Indicatore LED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E3F17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selezionabile ON/OFF</w:t>
            </w:r>
          </w:p>
        </w:tc>
      </w:tr>
      <w:tr w:rsidR="003A1F3B" w:rsidRPr="003A1F3B" w14:paraId="5D64EF54" w14:textId="77777777" w:rsidTr="003A1F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A3140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Temperatura di funzionamento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03B05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-20° a +50°</w:t>
            </w:r>
          </w:p>
        </w:tc>
      </w:tr>
      <w:tr w:rsidR="003A1F3B" w:rsidRPr="003A1F3B" w14:paraId="3F9FC259" w14:textId="77777777" w:rsidTr="003A1F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E526B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Umidità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C91BC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85% (</w:t>
            </w:r>
            <w:proofErr w:type="spellStart"/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max</w:t>
            </w:r>
            <w:proofErr w:type="spellEnd"/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</w:tr>
      <w:tr w:rsidR="003A1F3B" w:rsidRPr="003A1F3B" w14:paraId="3F9BAC72" w14:textId="77777777" w:rsidTr="003A1F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F9D22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Grado di protezione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C0228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IP55</w:t>
            </w:r>
          </w:p>
        </w:tc>
      </w:tr>
      <w:tr w:rsidR="003A1F3B" w:rsidRPr="003A1F3B" w14:paraId="20E1BFE9" w14:textId="77777777" w:rsidTr="003A1F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36B41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Colore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66E4A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bianco</w:t>
            </w:r>
          </w:p>
        </w:tc>
      </w:tr>
      <w:tr w:rsidR="003A1F3B" w:rsidRPr="003A1F3B" w14:paraId="20E7FC2F" w14:textId="77777777" w:rsidTr="003A1F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C1BDF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Peso 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1605C5" w14:textId="77777777" w:rsidR="003A1F3B" w:rsidRPr="003A1F3B" w:rsidRDefault="003A1F3B" w:rsidP="003A1F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A1F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101</w:t>
            </w:r>
          </w:p>
        </w:tc>
      </w:tr>
    </w:tbl>
    <w:p w14:paraId="23FA78F0" w14:textId="77777777" w:rsidR="00304971" w:rsidRDefault="00304971">
      <w:bookmarkStart w:id="0" w:name="_GoBack"/>
      <w:bookmarkEnd w:id="0"/>
    </w:p>
    <w:sectPr w:rsidR="003049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0574A"/>
    <w:multiLevelType w:val="multilevel"/>
    <w:tmpl w:val="1A64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51"/>
    <w:rsid w:val="00304971"/>
    <w:rsid w:val="003A1F3B"/>
    <w:rsid w:val="00FD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12B92-156D-4EBB-8B98-B5D6A9F6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A1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1F3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le">
    <w:name w:val="title"/>
    <w:basedOn w:val="Carpredefinitoparagrafo"/>
    <w:rsid w:val="003A1F3B"/>
  </w:style>
  <w:style w:type="paragraph" w:styleId="NormaleWeb">
    <w:name w:val="Normal (Web)"/>
    <w:basedOn w:val="Normale"/>
    <w:uiPriority w:val="99"/>
    <w:semiHidden/>
    <w:unhideWhenUsed/>
    <w:rsid w:val="003A1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1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0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2411">
                  <w:marLeft w:val="30"/>
                  <w:marRight w:val="30"/>
                  <w:marTop w:val="30"/>
                  <w:marBottom w:val="30"/>
                  <w:divBdr>
                    <w:top w:val="single" w:sz="12" w:space="3" w:color="E4E8EB"/>
                    <w:left w:val="single" w:sz="12" w:space="3" w:color="E4E8EB"/>
                    <w:bottom w:val="single" w:sz="12" w:space="3" w:color="E4E8EB"/>
                    <w:right w:val="single" w:sz="12" w:space="3" w:color="E4E8EB"/>
                  </w:divBdr>
                </w:div>
                <w:div w:id="15129883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89875">
                      <w:marLeft w:val="30"/>
                      <w:marRight w:val="30"/>
                      <w:marTop w:val="30"/>
                      <w:marBottom w:val="30"/>
                      <w:divBdr>
                        <w:top w:val="single" w:sz="12" w:space="3" w:color="E4E8EB"/>
                        <w:left w:val="single" w:sz="12" w:space="3" w:color="E4E8EB"/>
                        <w:bottom w:val="single" w:sz="12" w:space="3" w:color="E4E8EB"/>
                        <w:right w:val="single" w:sz="12" w:space="3" w:color="E4E8EB"/>
                      </w:divBdr>
                    </w:div>
                    <w:div w:id="215317381">
                      <w:marLeft w:val="30"/>
                      <w:marRight w:val="30"/>
                      <w:marTop w:val="30"/>
                      <w:marBottom w:val="30"/>
                      <w:divBdr>
                        <w:top w:val="single" w:sz="12" w:space="3" w:color="E4E8EB"/>
                        <w:left w:val="single" w:sz="12" w:space="3" w:color="E4E8EB"/>
                        <w:bottom w:val="single" w:sz="12" w:space="3" w:color="E4E8EB"/>
                        <w:right w:val="single" w:sz="12" w:space="3" w:color="E4E8EB"/>
                      </w:divBdr>
                    </w:div>
                    <w:div w:id="1531382577">
                      <w:marLeft w:val="30"/>
                      <w:marRight w:val="30"/>
                      <w:marTop w:val="30"/>
                      <w:marBottom w:val="30"/>
                      <w:divBdr>
                        <w:top w:val="single" w:sz="12" w:space="3" w:color="E4E8EB"/>
                        <w:left w:val="single" w:sz="12" w:space="3" w:color="E4E8EB"/>
                        <w:bottom w:val="single" w:sz="12" w:space="3" w:color="E4E8EB"/>
                        <w:right w:val="single" w:sz="12" w:space="3" w:color="E4E8EB"/>
                      </w:divBdr>
                    </w:div>
                  </w:divsChild>
                </w:div>
              </w:divsChild>
            </w:div>
            <w:div w:id="1339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s.it/images/stories/virtuemart/product/100xdam_aree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as.it/images/stories/virtuemart/product/100xdam_dim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as.it/images/stories/virtuemart/product/he100xdam560x560.jp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Segala</dc:creator>
  <cp:keywords/>
  <dc:description/>
  <cp:lastModifiedBy>Davide Segala</cp:lastModifiedBy>
  <cp:revision>2</cp:revision>
  <dcterms:created xsi:type="dcterms:W3CDTF">2018-05-02T16:00:00Z</dcterms:created>
  <dcterms:modified xsi:type="dcterms:W3CDTF">2018-05-02T16:00:00Z</dcterms:modified>
</cp:coreProperties>
</file>