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A1C6" w14:textId="77777777" w:rsidR="00712A86" w:rsidRDefault="00712A86" w:rsidP="00712A86">
      <w:pPr>
        <w:pStyle w:val="NormaleWeb"/>
        <w:shd w:val="clear" w:color="auto" w:fill="FFFFFF"/>
        <w:rPr>
          <w:rFonts w:ascii="Arial" w:hAnsi="Arial" w:cs="Arial"/>
          <w:color w:val="222222"/>
        </w:rPr>
      </w:pPr>
      <w:r>
        <w:rPr>
          <w:rFonts w:ascii="Arial" w:hAnsi="Arial" w:cs="Arial"/>
          <w:i/>
          <w:iCs/>
          <w:color w:val="222222"/>
        </w:rPr>
        <w:t>L'informazione aggiornata è che la CEI 31-35 è stata abrogata e per questo argomento il riferimento è ora la norma europea EN 60079-29-2 (Rilevatori di gas infiammabili - Scelta, installazione, uso e manutenzione dei rilevatori di gas infiammabili e ossigeno).</w:t>
      </w:r>
    </w:p>
    <w:p w14:paraId="4BBED656" w14:textId="77777777" w:rsidR="00712A86" w:rsidRDefault="00712A86" w:rsidP="00712A86">
      <w:pPr>
        <w:pStyle w:val="NormaleWeb"/>
        <w:shd w:val="clear" w:color="auto" w:fill="FFFFFF"/>
        <w:rPr>
          <w:rFonts w:ascii="Arial" w:hAnsi="Arial" w:cs="Arial"/>
          <w:color w:val="222222"/>
        </w:rPr>
      </w:pPr>
      <w:r>
        <w:rPr>
          <w:rFonts w:ascii="Arial" w:hAnsi="Arial" w:cs="Arial"/>
          <w:i/>
          <w:iCs/>
          <w:color w:val="222222"/>
        </w:rPr>
        <w:t xml:space="preserve">La norma </w:t>
      </w:r>
      <w:proofErr w:type="spellStart"/>
      <w:r>
        <w:rPr>
          <w:rFonts w:ascii="Arial" w:hAnsi="Arial" w:cs="Arial"/>
          <w:i/>
          <w:iCs/>
          <w:color w:val="222222"/>
        </w:rPr>
        <w:t>europera</w:t>
      </w:r>
      <w:proofErr w:type="spellEnd"/>
      <w:r>
        <w:rPr>
          <w:rFonts w:ascii="Arial" w:hAnsi="Arial" w:cs="Arial"/>
          <w:i/>
          <w:iCs/>
          <w:color w:val="222222"/>
        </w:rPr>
        <w:t xml:space="preserve"> EN 60079-29-2 non da una periodicità per il controllo di un sistema rilevazione gas ma dice che la frequenza del controllo deve essere decisa in funzione di diversi fattori quali il tipo di sistema, la tecnologia di rilevazione usata, le condizioni ambientali del luogo di installazione, quanto rilevatore </w:t>
      </w:r>
      <w:proofErr w:type="gramStart"/>
      <w:r>
        <w:rPr>
          <w:rFonts w:ascii="Arial" w:hAnsi="Arial" w:cs="Arial"/>
          <w:i/>
          <w:iCs/>
          <w:color w:val="222222"/>
        </w:rPr>
        <w:t>nei controllo</w:t>
      </w:r>
      <w:proofErr w:type="gramEnd"/>
      <w:r>
        <w:rPr>
          <w:rFonts w:ascii="Arial" w:hAnsi="Arial" w:cs="Arial"/>
          <w:i/>
          <w:iCs/>
          <w:color w:val="222222"/>
        </w:rPr>
        <w:t xml:space="preserve"> precedenti e l'affidabilità del sistema.</w:t>
      </w:r>
    </w:p>
    <w:p w14:paraId="73317DED" w14:textId="77777777" w:rsidR="00712A86" w:rsidRDefault="00712A86" w:rsidP="00712A86">
      <w:pPr>
        <w:pStyle w:val="NormaleWeb"/>
        <w:shd w:val="clear" w:color="auto" w:fill="FFFFFF"/>
        <w:rPr>
          <w:rFonts w:ascii="Arial" w:hAnsi="Arial" w:cs="Arial"/>
          <w:color w:val="222222"/>
        </w:rPr>
      </w:pPr>
      <w:r>
        <w:rPr>
          <w:rFonts w:ascii="Arial" w:hAnsi="Arial" w:cs="Arial"/>
          <w:i/>
          <w:iCs/>
          <w:color w:val="222222"/>
        </w:rPr>
        <w:t xml:space="preserve">Da quanto sopra si evidenzia una certa difficoltà nel dare un'indicazione generale a cui attenersi per quanto riguarda la manutenzione per cui noi come costruttori ci atteniamo e raccomandiamo quanto indicato dalla precedente norma CEI 31-35. Vale a dire una frequenza trimestrale dei controlli per sistemi con </w:t>
      </w:r>
      <w:proofErr w:type="gramStart"/>
      <w:r>
        <w:rPr>
          <w:rFonts w:ascii="Arial" w:hAnsi="Arial" w:cs="Arial"/>
          <w:i/>
          <w:iCs/>
          <w:color w:val="222222"/>
        </w:rPr>
        <w:t>SE</w:t>
      </w:r>
      <w:proofErr w:type="gramEnd"/>
      <w:r>
        <w:rPr>
          <w:rFonts w:ascii="Arial" w:hAnsi="Arial" w:cs="Arial"/>
          <w:i/>
          <w:iCs/>
          <w:color w:val="222222"/>
        </w:rPr>
        <w:t xml:space="preserve"> di 1° grado (zona1) ed almeno semestrale per sistemi con SE di 2° grado (zone2) e classificate sicure (non con pericolo esplosione).</w:t>
      </w:r>
    </w:p>
    <w:p w14:paraId="606F2DA8" w14:textId="77777777" w:rsidR="00304971" w:rsidRDefault="00304971"/>
    <w:sectPr w:rsidR="003049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2B"/>
    <w:rsid w:val="00304971"/>
    <w:rsid w:val="00377C2B"/>
    <w:rsid w:val="00566489"/>
    <w:rsid w:val="00712A86"/>
    <w:rsid w:val="00C03314"/>
    <w:rsid w:val="00C640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73E39-18E6-4E97-BCED-74A215DE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12A8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Segala</dc:creator>
  <cp:keywords/>
  <dc:description/>
  <cp:lastModifiedBy>Davide Segala</cp:lastModifiedBy>
  <cp:revision>2</cp:revision>
  <dcterms:created xsi:type="dcterms:W3CDTF">2021-12-28T14:32:00Z</dcterms:created>
  <dcterms:modified xsi:type="dcterms:W3CDTF">2021-12-28T14:32:00Z</dcterms:modified>
</cp:coreProperties>
</file>